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29" w:rsidRDefault="006654E5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</w:rPr>
        <w:drawing>
          <wp:inline distT="0" distB="0" distL="0" distR="0">
            <wp:extent cx="400050" cy="40838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8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5E29" w:rsidRDefault="006654E5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MINISTERO ISTRUZIONE, DELL’UNIVERSITÀ E DELLA RICERCA</w:t>
      </w:r>
    </w:p>
    <w:p w:rsidR="00685E29" w:rsidRDefault="006654E5">
      <w:pPr>
        <w:keepNext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UFFICIO SCOLASTICO REGIONALE PER IL LAZIO</w:t>
      </w:r>
    </w:p>
    <w:p w:rsidR="00685E29" w:rsidRDefault="00685E29">
      <w:pPr>
        <w:keepNext/>
        <w:ind w:left="360"/>
        <w:jc w:val="center"/>
        <w:rPr>
          <w:sz w:val="16"/>
          <w:szCs w:val="16"/>
        </w:rPr>
      </w:pPr>
    </w:p>
    <w:p w:rsidR="00685E29" w:rsidRDefault="006654E5">
      <w:pPr>
        <w:keepNext/>
        <w:widowControl w:val="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ISTITUTO COMPRENSIVO DI SUBIACO</w:t>
      </w:r>
    </w:p>
    <w:p w:rsidR="00685E29" w:rsidRDefault="00685E29">
      <w:pPr>
        <w:keepNext/>
        <w:widowControl w:val="0"/>
        <w:ind w:left="360"/>
        <w:jc w:val="center"/>
        <w:rPr>
          <w:sz w:val="16"/>
          <w:szCs w:val="16"/>
        </w:rPr>
      </w:pPr>
    </w:p>
    <w:p w:rsidR="00685E29" w:rsidRDefault="006654E5">
      <w:pPr>
        <w:keepNext/>
        <w:widowControl w:val="0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Carlo Alberto Dalla Chiesa – 00028  Subiaco (RM) -  tel. 0774/816300 Fax 0774/84377 </w:t>
      </w:r>
    </w:p>
    <w:p w:rsidR="00685E29" w:rsidRDefault="006654E5">
      <w:pPr>
        <w:keepNext/>
        <w:widowControl w:val="0"/>
        <w:ind w:left="36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42875" cy="104775"/>
            <wp:effectExtent l="0" t="0" r="0" b="0"/>
            <wp:docPr id="3" name="image2.png" descr="Scrivi a questo indirizzo di posta elettro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rivi a questo indirizzo di posta elettronic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8">
        <w:r>
          <w:rPr>
            <w:sz w:val="16"/>
            <w:szCs w:val="16"/>
          </w:rPr>
          <w:t>rmic8dz00r@istruzione.it</w:t>
        </w:r>
      </w:hyperlink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noProof/>
          <w:sz w:val="16"/>
          <w:szCs w:val="16"/>
        </w:rPr>
        <w:drawing>
          <wp:inline distT="0" distB="0" distL="0" distR="0">
            <wp:extent cx="133350" cy="133350"/>
            <wp:effectExtent l="0" t="0" r="0" b="0"/>
            <wp:docPr id="2" name="image3.png" descr="Scrivi a questo indirizzo di PE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crivi a questo indirizzo di PEC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0">
        <w:r>
          <w:rPr>
            <w:sz w:val="16"/>
            <w:szCs w:val="16"/>
          </w:rPr>
          <w:t>rmic8dz00r@pec.istruzione.it</w:t>
        </w:r>
      </w:hyperlink>
      <w:r>
        <w:rPr>
          <w:sz w:val="16"/>
          <w:szCs w:val="16"/>
        </w:rPr>
        <w:t xml:space="preserve"> </w:t>
      </w:r>
    </w:p>
    <w:p w:rsidR="00685E29" w:rsidRDefault="006654E5">
      <w:pPr>
        <w:ind w:left="360"/>
        <w:jc w:val="center"/>
        <w:rPr>
          <w:sz w:val="20"/>
          <w:szCs w:val="20"/>
        </w:rPr>
      </w:pPr>
      <w:r>
        <w:rPr>
          <w:sz w:val="16"/>
          <w:szCs w:val="16"/>
        </w:rPr>
        <w:t>cod. meccanografico RMIC8DZ00R –  Cod. Fiscale</w:t>
      </w:r>
      <w:r>
        <w:rPr>
          <w:sz w:val="20"/>
          <w:szCs w:val="20"/>
        </w:rPr>
        <w:t xml:space="preserve"> 94065560586</w:t>
      </w:r>
    </w:p>
    <w:p w:rsidR="00685E29" w:rsidRDefault="00685E29">
      <w:pPr>
        <w:ind w:left="360"/>
        <w:jc w:val="center"/>
        <w:rPr>
          <w:sz w:val="18"/>
          <w:szCs w:val="18"/>
        </w:rPr>
      </w:pPr>
    </w:p>
    <w:p w:rsidR="00685E29" w:rsidRDefault="00685E29"/>
    <w:p w:rsidR="00685E29" w:rsidRDefault="00685E29"/>
    <w:p w:rsidR="00685E29" w:rsidRDefault="006654E5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VERIFICA DEL PIANO DIDATTICO PERSO</w:t>
      </w:r>
      <w:r>
        <w:rPr>
          <w:b/>
          <w:sz w:val="36"/>
          <w:szCs w:val="36"/>
          <w:u w:val="single"/>
        </w:rPr>
        <w:t>NALIZZATO</w:t>
      </w:r>
    </w:p>
    <w:p w:rsidR="00685E29" w:rsidRDefault="006654E5">
      <w:pPr>
        <w:spacing w:line="360" w:lineRule="auto"/>
        <w:jc w:val="center"/>
      </w:pPr>
      <w:proofErr w:type="spellStart"/>
      <w:r>
        <w:t>a.s.</w:t>
      </w:r>
      <w:proofErr w:type="spellEnd"/>
      <w:r>
        <w:t xml:space="preserve"> …..………..….</w:t>
      </w:r>
    </w:p>
    <w:p w:rsidR="00685E29" w:rsidRDefault="00685E29">
      <w:pPr>
        <w:spacing w:line="360" w:lineRule="auto"/>
        <w:jc w:val="both"/>
        <w:rPr>
          <w:sz w:val="20"/>
          <w:szCs w:val="20"/>
        </w:rPr>
      </w:pPr>
    </w:p>
    <w:p w:rsidR="00685E29" w:rsidRDefault="006654E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Secondo la normativa (Circolare Ministeriale 8 del 06/03/2013) il PDP deve essere verificato a fine primo quadrimestre e/o a fine anno scolastico e, per gli alunni senza diagnosi, ogni qualvolta si ritengono variate le condizioni</w:t>
      </w:r>
      <w:r>
        <w:rPr>
          <w:sz w:val="20"/>
          <w:szCs w:val="20"/>
        </w:rPr>
        <w:t xml:space="preserve"> per cui si è redatto il PDP.</w:t>
      </w:r>
    </w:p>
    <w:p w:rsidR="00685E29" w:rsidRDefault="00685E29">
      <w:pPr>
        <w:spacing w:line="360" w:lineRule="auto"/>
        <w:jc w:val="both"/>
      </w:pPr>
    </w:p>
    <w:p w:rsidR="00685E29" w:rsidRDefault="006654E5">
      <w:pPr>
        <w:spacing w:line="360" w:lineRule="auto"/>
        <w:jc w:val="both"/>
      </w:pPr>
      <w:r>
        <w:t>Alunno/a: ............................... nato/a il………………… a ………………, frequentante la classe  di scuola ……………... del plesso di ……………....</w:t>
      </w:r>
    </w:p>
    <w:p w:rsidR="00685E29" w:rsidRDefault="00685E29"/>
    <w:p w:rsidR="00685E29" w:rsidRDefault="006654E5">
      <w:pPr>
        <w:spacing w:line="360" w:lineRule="auto"/>
        <w:jc w:val="both"/>
        <w:rPr>
          <w:color w:val="000000"/>
        </w:rPr>
      </w:pPr>
      <w:r>
        <w:rPr>
          <w:color w:val="000000"/>
        </w:rPr>
        <w:t>L’alunn</w:t>
      </w:r>
      <w:r>
        <w:t>o/a</w:t>
      </w:r>
      <w:r>
        <w:rPr>
          <w:color w:val="000000"/>
        </w:rPr>
        <w:t xml:space="preserve"> ha seguito la programmazione della classe </w:t>
      </w:r>
      <w:r>
        <w:t>…………………</w:t>
      </w:r>
      <w:r>
        <w:rPr>
          <w:color w:val="000000"/>
        </w:rPr>
        <w:t xml:space="preserve"> (con adattamenti e semplificazioni, </w:t>
      </w:r>
      <w:r>
        <w:t>…</w:t>
      </w:r>
      <w:r>
        <w:rPr>
          <w:color w:val="000000"/>
        </w:rPr>
        <w:t>.</w:t>
      </w:r>
      <w:r>
        <w:t>)</w:t>
      </w:r>
    </w:p>
    <w:p w:rsidR="00685E29" w:rsidRDefault="006654E5">
      <w:pPr>
        <w:spacing w:line="360" w:lineRule="auto"/>
        <w:jc w:val="both"/>
      </w:pPr>
      <w:r>
        <w:t xml:space="preserve">(descrivere in modo argomentativo l’andamento </w:t>
      </w:r>
      <w:proofErr w:type="spellStart"/>
      <w:r>
        <w:t>dell’a.s.</w:t>
      </w:r>
      <w:proofErr w:type="spellEnd"/>
      <w:r>
        <w:t>: atteggiamento, impegno, costanza…)</w:t>
      </w:r>
    </w:p>
    <w:p w:rsidR="00685E29" w:rsidRDefault="00685E29">
      <w:pPr>
        <w:spacing w:line="360" w:lineRule="auto"/>
        <w:jc w:val="both"/>
      </w:pPr>
    </w:p>
    <w:p w:rsidR="00685E29" w:rsidRDefault="006654E5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VALUTAZIONE DEGLI OBIETTIVI</w:t>
      </w:r>
    </w:p>
    <w:p w:rsidR="00685E29" w:rsidRDefault="00685E29">
      <w:pPr>
        <w:rPr>
          <w:rFonts w:ascii="Arial" w:eastAsia="Arial" w:hAnsi="Arial" w:cs="Arial"/>
          <w:b/>
        </w:rPr>
      </w:pPr>
    </w:p>
    <w:tbl>
      <w:tblPr>
        <w:tblStyle w:val="a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5528"/>
        <w:gridCol w:w="756"/>
        <w:gridCol w:w="756"/>
        <w:gridCol w:w="756"/>
      </w:tblGrid>
      <w:tr w:rsidR="00685E29">
        <w:trPr>
          <w:trHeight w:val="35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AREA LINGUISTICO-ARTISTICO-ESPRESSIVA</w:t>
            </w:r>
          </w:p>
        </w:tc>
      </w:tr>
      <w:tr w:rsidR="00685E29">
        <w:trPr>
          <w:trHeight w:val="402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</w:pPr>
            <w:r>
              <w:t>Obiettivo raggiunto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PARTE</w:t>
            </w:r>
          </w:p>
        </w:tc>
      </w:tr>
      <w:tr w:rsidR="00685E29">
        <w:trPr>
          <w:trHeight w:val="48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654E5">
            <w:pPr>
              <w:ind w:left="113" w:right="113"/>
              <w:jc w:val="center"/>
            </w:pPr>
            <w:r>
              <w:t>Italiano</w:t>
            </w:r>
          </w:p>
          <w:p w:rsidR="00685E29" w:rsidRDefault="00685E29">
            <w:pPr>
              <w:ind w:left="113" w:right="113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 xml:space="preserve">Ascoltare e parlare </w:t>
            </w:r>
          </w:p>
          <w:p w:rsidR="00685E29" w:rsidRDefault="00685E29"/>
          <w:p w:rsidR="00685E29" w:rsidRDefault="00685E29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6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61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Leggere</w:t>
            </w:r>
          </w:p>
          <w:p w:rsidR="00685E29" w:rsidRDefault="00685E29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7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6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Scrivere</w:t>
            </w:r>
          </w:p>
          <w:p w:rsidR="00685E29" w:rsidRDefault="00685E29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Riflettere sulla lingua e arricchire il lessico</w:t>
            </w:r>
          </w:p>
          <w:p w:rsidR="00685E29" w:rsidRDefault="00685E29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6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</w:tbl>
    <w:p w:rsidR="00685E29" w:rsidRDefault="00685E29"/>
    <w:p w:rsidR="00685E29" w:rsidRDefault="006654E5">
      <w:pPr>
        <w:spacing w:after="200" w:line="276" w:lineRule="auto"/>
      </w:pPr>
      <w:r>
        <w:br w:type="page"/>
      </w:r>
    </w:p>
    <w:tbl>
      <w:tblPr>
        <w:tblStyle w:val="a0"/>
        <w:tblW w:w="9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284"/>
        <w:gridCol w:w="5244"/>
        <w:gridCol w:w="757"/>
        <w:gridCol w:w="757"/>
        <w:gridCol w:w="759"/>
      </w:tblGrid>
      <w:tr w:rsidR="00685E29">
        <w:trPr>
          <w:trHeight w:val="428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</w:pPr>
            <w:r>
              <w:lastRenderedPageBreak/>
              <w:t>Obiettivo raggiunto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PARTE</w:t>
            </w:r>
          </w:p>
        </w:tc>
      </w:tr>
      <w:tr w:rsidR="00685E29">
        <w:trPr>
          <w:trHeight w:val="6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654E5">
            <w:pPr>
              <w:ind w:left="113" w:right="113"/>
              <w:jc w:val="center"/>
            </w:pPr>
            <w:r>
              <w:t>Inglese</w:t>
            </w:r>
          </w:p>
          <w:p w:rsidR="00685E29" w:rsidRDefault="00685E29">
            <w:pPr>
              <w:ind w:left="113" w:right="113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proofErr w:type="spellStart"/>
            <w:r>
              <w:t>Listening</w:t>
            </w:r>
            <w:proofErr w:type="spellEnd"/>
            <w:r>
              <w:t xml:space="preserve"> and 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8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39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4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c>
          <w:tcPr>
            <w:tcW w:w="9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keepNext/>
              <w:spacing w:before="120"/>
              <w:jc w:val="center"/>
              <w:rPr>
                <w:b/>
              </w:rPr>
            </w:pPr>
            <w:r>
              <w:rPr>
                <w:b/>
              </w:rPr>
              <w:t>AREA STORICO-GEOGRAFICA</w:t>
            </w:r>
          </w:p>
        </w:tc>
      </w:tr>
      <w:tr w:rsidR="00685E29">
        <w:trPr>
          <w:trHeight w:val="382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</w:pPr>
            <w:r>
              <w:t>Obiettivo raggiunto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PARTE</w:t>
            </w:r>
          </w:p>
        </w:tc>
      </w:tr>
      <w:tr w:rsidR="00685E29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654E5">
            <w:pPr>
              <w:ind w:left="113" w:right="113"/>
              <w:jc w:val="center"/>
            </w:pPr>
            <w:r>
              <w:t>Storia</w:t>
            </w:r>
          </w:p>
          <w:p w:rsidR="00685E29" w:rsidRDefault="00685E29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Organizzare le informazioni</w:t>
            </w:r>
          </w:p>
          <w:p w:rsidR="00685E29" w:rsidRDefault="00685E29"/>
          <w:p w:rsidR="00685E29" w:rsidRDefault="00685E29"/>
          <w:p w:rsidR="00685E29" w:rsidRDefault="00685E29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8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2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Usare le fonti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3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Strumenti concettuali</w:t>
            </w:r>
          </w:p>
          <w:p w:rsidR="00685E29" w:rsidRDefault="00685E29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8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Produrre</w:t>
            </w:r>
          </w:p>
          <w:p w:rsidR="00685E29" w:rsidRDefault="00685E29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spacing w:line="276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3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654E5">
            <w:pPr>
              <w:ind w:left="113" w:right="113"/>
              <w:jc w:val="center"/>
            </w:pPr>
            <w:r>
              <w:t>Geografia</w:t>
            </w:r>
          </w:p>
          <w:p w:rsidR="00685E29" w:rsidRDefault="00685E29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Orientamento</w:t>
            </w:r>
          </w:p>
          <w:p w:rsidR="00685E29" w:rsidRDefault="00685E29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6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 xml:space="preserve">Linguaggio della </w:t>
            </w:r>
          </w:p>
          <w:p w:rsidR="00685E29" w:rsidRDefault="006654E5">
            <w:r>
              <w:t>geo-</w:t>
            </w:r>
            <w:proofErr w:type="spellStart"/>
            <w:r>
              <w:t>graficità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4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spacing w:line="276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spacing w:line="276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8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Paesaggio Regione e sistema territoriale</w:t>
            </w:r>
          </w:p>
          <w:p w:rsidR="00685E29" w:rsidRDefault="00685E29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8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</w:tbl>
    <w:p w:rsidR="00685E29" w:rsidRDefault="00685E29">
      <w:pPr>
        <w:sectPr w:rsidR="00685E29"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:rsidR="00685E29" w:rsidRDefault="00685E29"/>
    <w:tbl>
      <w:tblPr>
        <w:tblStyle w:val="a1"/>
        <w:tblW w:w="9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4"/>
        <w:gridCol w:w="757"/>
        <w:gridCol w:w="757"/>
        <w:gridCol w:w="759"/>
      </w:tblGrid>
      <w:tr w:rsidR="00685E29">
        <w:tc>
          <w:tcPr>
            <w:tcW w:w="9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keepNext/>
              <w:spacing w:before="60"/>
              <w:jc w:val="center"/>
              <w:rPr>
                <w:b/>
              </w:rPr>
            </w:pPr>
            <w:r>
              <w:rPr>
                <w:b/>
              </w:rPr>
              <w:t>AREA MATEMATICO-SCIENTIFICO-TECNOLOGICA</w:t>
            </w:r>
          </w:p>
        </w:tc>
      </w:tr>
      <w:tr w:rsidR="00685E29"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</w:pPr>
            <w:r>
              <w:t>Obiettivo raggiunto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654E5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PARTE</w:t>
            </w:r>
          </w:p>
        </w:tc>
      </w:tr>
      <w:tr w:rsidR="00685E29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654E5">
            <w:pPr>
              <w:ind w:left="113" w:right="113"/>
              <w:jc w:val="center"/>
            </w:pPr>
            <w:r>
              <w:t>Matematica</w:t>
            </w:r>
          </w:p>
          <w:p w:rsidR="00685E29" w:rsidRDefault="00685E29">
            <w:pPr>
              <w:ind w:left="113" w:right="113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Numeri</w:t>
            </w:r>
          </w:p>
          <w:p w:rsidR="00685E29" w:rsidRDefault="00685E29"/>
          <w:p w:rsidR="00685E29" w:rsidRDefault="00685E29"/>
          <w:p w:rsidR="00685E29" w:rsidRDefault="00685E29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2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6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3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4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6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Spazio e figure</w:t>
            </w:r>
          </w:p>
          <w:p w:rsidR="00685E29" w:rsidRDefault="00685E29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2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Relazioni, dati e previsioni</w:t>
            </w:r>
          </w:p>
          <w:p w:rsidR="00685E29" w:rsidRDefault="00685E29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7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654E5">
            <w:r>
              <w:t>Problemi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5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24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rPr>
          <w:trHeight w:val="8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85E29" w:rsidRDefault="00685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/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E29" w:rsidRDefault="00685E29">
            <w:pPr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</w:tbl>
    <w:p w:rsidR="00685E29" w:rsidRDefault="00685E29">
      <w:pPr>
        <w:rPr>
          <w:sz w:val="28"/>
          <w:szCs w:val="28"/>
        </w:rPr>
        <w:sectPr w:rsidR="00685E29">
          <w:pgSz w:w="11906" w:h="16838"/>
          <w:pgMar w:top="1417" w:right="1134" w:bottom="1134" w:left="1134" w:header="708" w:footer="708" w:gutter="0"/>
          <w:cols w:space="720"/>
        </w:sectPr>
      </w:pPr>
    </w:p>
    <w:p w:rsidR="00685E29" w:rsidRDefault="006654E5">
      <w:pPr>
        <w:spacing w:line="360" w:lineRule="auto"/>
        <w:jc w:val="center"/>
        <w:rPr>
          <w:b/>
        </w:rPr>
      </w:pPr>
      <w:r>
        <w:rPr>
          <w:b/>
        </w:rPr>
        <w:lastRenderedPageBreak/>
        <w:t>ANALISI DELLE MISURE DISPENSATIVE E STRUMENTI COMPENSATIVI</w:t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955"/>
        <w:gridCol w:w="955"/>
        <w:gridCol w:w="956"/>
      </w:tblGrid>
      <w:tr w:rsidR="00685E29">
        <w:tc>
          <w:tcPr>
            <w:tcW w:w="6912" w:type="dxa"/>
            <w:tcBorders>
              <w:top w:val="nil"/>
              <w:left w:val="nil"/>
            </w:tcBorders>
          </w:tcPr>
          <w:p w:rsidR="00685E29" w:rsidRDefault="00685E29">
            <w:pPr>
              <w:spacing w:before="120" w:line="360" w:lineRule="auto"/>
            </w:pPr>
          </w:p>
        </w:tc>
        <w:tc>
          <w:tcPr>
            <w:tcW w:w="955" w:type="dxa"/>
          </w:tcPr>
          <w:p w:rsidR="00685E29" w:rsidRDefault="006654E5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SÌ</w:t>
            </w:r>
          </w:p>
        </w:tc>
        <w:tc>
          <w:tcPr>
            <w:tcW w:w="955" w:type="dxa"/>
          </w:tcPr>
          <w:p w:rsidR="00685E29" w:rsidRDefault="006654E5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56" w:type="dxa"/>
          </w:tcPr>
          <w:p w:rsidR="00685E29" w:rsidRDefault="006654E5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PARTE</w:t>
            </w:r>
          </w:p>
        </w:tc>
      </w:tr>
      <w:tr w:rsidR="00685E29">
        <w:tc>
          <w:tcPr>
            <w:tcW w:w="6912" w:type="dxa"/>
          </w:tcPr>
          <w:p w:rsidR="00685E29" w:rsidRDefault="006654E5">
            <w:pPr>
              <w:spacing w:before="120" w:line="360" w:lineRule="auto"/>
            </w:pPr>
            <w:r>
              <w:t>Le misure dispensative applicate sono state quelle previste nel PDP compilato all’inizio dell’anno?</w:t>
            </w:r>
          </w:p>
        </w:tc>
        <w:tc>
          <w:tcPr>
            <w:tcW w:w="955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955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956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c>
          <w:tcPr>
            <w:tcW w:w="6912" w:type="dxa"/>
          </w:tcPr>
          <w:p w:rsidR="00685E29" w:rsidRDefault="006654E5">
            <w:pPr>
              <w:spacing w:before="120" w:line="360" w:lineRule="auto"/>
            </w:pPr>
            <w:r>
              <w:t>Gli strumenti compensativi applicati sono stati quelli previsti nel PDP compilato all’inizio dell’anno?</w:t>
            </w:r>
          </w:p>
        </w:tc>
        <w:tc>
          <w:tcPr>
            <w:tcW w:w="955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955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956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c>
          <w:tcPr>
            <w:tcW w:w="6912" w:type="dxa"/>
          </w:tcPr>
          <w:p w:rsidR="00685E29" w:rsidRDefault="006654E5">
            <w:pPr>
              <w:spacing w:before="120" w:line="360" w:lineRule="auto"/>
            </w:pPr>
            <w:r>
              <w:t>Le misure dispensative e gli strumenti compensativi sono stati efficaci?</w:t>
            </w:r>
          </w:p>
        </w:tc>
        <w:tc>
          <w:tcPr>
            <w:tcW w:w="955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955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956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  <w:tr w:rsidR="00685E29">
        <w:tc>
          <w:tcPr>
            <w:tcW w:w="6912" w:type="dxa"/>
          </w:tcPr>
          <w:p w:rsidR="00685E29" w:rsidRDefault="006654E5">
            <w:pPr>
              <w:spacing w:before="120" w:line="360" w:lineRule="auto"/>
            </w:pPr>
            <w:r>
              <w:t>I criteri e le modalità di verifica e valutazione previsti nel PDP sono stati applicati?</w:t>
            </w:r>
          </w:p>
        </w:tc>
        <w:tc>
          <w:tcPr>
            <w:tcW w:w="955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955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  <w:tc>
          <w:tcPr>
            <w:tcW w:w="956" w:type="dxa"/>
          </w:tcPr>
          <w:p w:rsidR="00685E29" w:rsidRDefault="00685E29">
            <w:pPr>
              <w:spacing w:before="120" w:line="360" w:lineRule="auto"/>
              <w:jc w:val="center"/>
              <w:rPr>
                <w:rFonts w:ascii="Architects Daughter" w:eastAsia="Architects Daughter" w:hAnsi="Architects Daughter" w:cs="Architects Daughter"/>
              </w:rPr>
            </w:pPr>
          </w:p>
        </w:tc>
      </w:tr>
    </w:tbl>
    <w:p w:rsidR="00685E29" w:rsidRDefault="00685E29">
      <w:pPr>
        <w:spacing w:line="360" w:lineRule="auto"/>
        <w:jc w:val="both"/>
      </w:pPr>
    </w:p>
    <w:p w:rsidR="00685E29" w:rsidRDefault="00685E29">
      <w:pPr>
        <w:rPr>
          <w:sz w:val="16"/>
          <w:szCs w:val="16"/>
        </w:rPr>
      </w:pPr>
    </w:p>
    <w:p w:rsidR="00685E29" w:rsidRDefault="006654E5">
      <w:pPr>
        <w:spacing w:line="360" w:lineRule="auto"/>
        <w:jc w:val="center"/>
        <w:rPr>
          <w:b/>
        </w:rPr>
      </w:pPr>
      <w:r>
        <w:rPr>
          <w:b/>
        </w:rPr>
        <w:t>ANALISI DELLE STRATEGIE METODOLOGICO-DIDATTICHE</w:t>
      </w:r>
    </w:p>
    <w:p w:rsidR="00685E29" w:rsidRDefault="00685E29">
      <w:pPr>
        <w:spacing w:line="360" w:lineRule="auto"/>
        <w:jc w:val="center"/>
        <w:rPr>
          <w:b/>
        </w:rPr>
      </w:pPr>
    </w:p>
    <w:p w:rsidR="00685E29" w:rsidRDefault="006654E5">
      <w:pPr>
        <w:spacing w:line="360" w:lineRule="auto"/>
        <w:jc w:val="both"/>
      </w:pPr>
      <w:r>
        <w:t>Le strategie metodologico-didattich</w:t>
      </w:r>
      <w:r>
        <w:t>e e/o interventi personalizzati che si sono rivelati particolarmente efficaci sono:</w:t>
      </w:r>
    </w:p>
    <w:p w:rsidR="00685E29" w:rsidRDefault="006654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357"/>
      </w:pPr>
      <w:r>
        <w:t>…………………………...</w:t>
      </w:r>
      <w:r>
        <w:rPr>
          <w:color w:val="000000"/>
        </w:rPr>
        <w:t>;</w:t>
      </w:r>
    </w:p>
    <w:p w:rsidR="00685E29" w:rsidRDefault="006654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357"/>
        <w:jc w:val="both"/>
      </w:pPr>
      <w:r>
        <w:t>…………………………………..</w:t>
      </w:r>
    </w:p>
    <w:p w:rsidR="00685E29" w:rsidRDefault="00685E29">
      <w:pPr>
        <w:rPr>
          <w:b/>
          <w:sz w:val="16"/>
          <w:szCs w:val="16"/>
        </w:rPr>
      </w:pPr>
    </w:p>
    <w:p w:rsidR="00685E29" w:rsidRDefault="006654E5">
      <w:pPr>
        <w:spacing w:before="120" w:after="120"/>
      </w:pPr>
      <w:r>
        <w:rPr>
          <w:b/>
        </w:rPr>
        <w:t>Fattori che hanno rallentato l’attività didattica e l’apprendimento</w:t>
      </w:r>
      <w:r>
        <w:t>:</w:t>
      </w:r>
    </w:p>
    <w:p w:rsidR="00685E29" w:rsidRDefault="006654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357"/>
        <w:jc w:val="both"/>
      </w:pPr>
      <w:r>
        <w:t>…………………………..</w:t>
      </w:r>
      <w:r>
        <w:rPr>
          <w:color w:val="000000"/>
        </w:rPr>
        <w:t>;</w:t>
      </w:r>
    </w:p>
    <w:p w:rsidR="00685E29" w:rsidRDefault="006654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357"/>
        <w:jc w:val="both"/>
      </w:pPr>
      <w:r>
        <w:t>…………………………………...</w:t>
      </w:r>
    </w:p>
    <w:p w:rsidR="00685E29" w:rsidRDefault="006654E5">
      <w:pPr>
        <w:spacing w:before="120" w:after="120"/>
      </w:pPr>
      <w:r>
        <w:rPr>
          <w:b/>
        </w:rPr>
        <w:t>Fattori che hanno facilitato l’attività didattica e l’apprendimento</w:t>
      </w:r>
      <w:r>
        <w:t>:</w:t>
      </w:r>
    </w:p>
    <w:p w:rsidR="00685E29" w:rsidRDefault="00665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 w:hanging="357"/>
        <w:jc w:val="both"/>
      </w:pPr>
      <w:r>
        <w:t>………………………...</w:t>
      </w:r>
      <w:r>
        <w:rPr>
          <w:color w:val="000000"/>
        </w:rPr>
        <w:t>;</w:t>
      </w:r>
    </w:p>
    <w:p w:rsidR="00685E29" w:rsidRDefault="00665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357"/>
        <w:jc w:val="both"/>
      </w:pPr>
      <w:r>
        <w:t>……………………..</w:t>
      </w:r>
      <w:r>
        <w:rPr>
          <w:color w:val="000000"/>
        </w:rPr>
        <w:t>;</w:t>
      </w:r>
    </w:p>
    <w:p w:rsidR="00685E29" w:rsidRDefault="00685E29">
      <w:pPr>
        <w:spacing w:after="240"/>
        <w:jc w:val="center"/>
        <w:rPr>
          <w:b/>
        </w:rPr>
      </w:pPr>
    </w:p>
    <w:p w:rsidR="00685E29" w:rsidRDefault="006654E5">
      <w:pPr>
        <w:spacing w:after="240"/>
        <w:jc w:val="center"/>
        <w:rPr>
          <w:b/>
          <w:sz w:val="28"/>
          <w:szCs w:val="28"/>
        </w:rPr>
      </w:pPr>
      <w:r>
        <w:rPr>
          <w:b/>
        </w:rPr>
        <w:t>CONCLUSIONI</w:t>
      </w:r>
    </w:p>
    <w:p w:rsidR="00685E29" w:rsidRDefault="006654E5">
      <w:pPr>
        <w:spacing w:before="120" w:after="120"/>
        <w:rPr>
          <w:b/>
        </w:rPr>
      </w:pPr>
      <w:r>
        <w:rPr>
          <w:b/>
        </w:rPr>
        <w:t>Suggerimenti e proposte per il prossimo anno scolastico …………………….</w:t>
      </w:r>
    </w:p>
    <w:p w:rsidR="00685E29" w:rsidRDefault="006654E5">
      <w:pPr>
        <w:pBdr>
          <w:top w:val="nil"/>
          <w:left w:val="nil"/>
          <w:bottom w:val="nil"/>
          <w:right w:val="nil"/>
          <w:between w:val="nil"/>
        </w:pBdr>
        <w:spacing w:before="240" w:after="200" w:line="360" w:lineRule="auto"/>
        <w:jc w:val="both"/>
        <w:rPr>
          <w:color w:val="000000"/>
        </w:rPr>
      </w:pPr>
      <w:r>
        <w:rPr>
          <w:color w:val="000000"/>
        </w:rPr>
        <w:t>Il presente documento di verifica finale del PDP è allegato al fascicolo personale dell’alunno depositato in Segreteria.</w:t>
      </w:r>
    </w:p>
    <w:p w:rsidR="00685E29" w:rsidRDefault="00685E29">
      <w:pPr>
        <w:spacing w:before="120" w:after="120"/>
        <w:rPr>
          <w:b/>
        </w:rPr>
      </w:pPr>
    </w:p>
    <w:p w:rsidR="00685E29" w:rsidRDefault="006654E5">
      <w:pPr>
        <w:spacing w:after="120"/>
      </w:pPr>
      <w:r>
        <w:t>Luogo, data</w:t>
      </w:r>
      <w:r>
        <w:rPr>
          <w:color w:val="000000"/>
        </w:rPr>
        <w:t>                                                                                  Le insegnanti</w:t>
      </w:r>
    </w:p>
    <w:sectPr w:rsidR="00685E29">
      <w:pgSz w:w="11906" w:h="16838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s Daught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94B"/>
    <w:multiLevelType w:val="multilevel"/>
    <w:tmpl w:val="25EAD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22978F2"/>
    <w:multiLevelType w:val="multilevel"/>
    <w:tmpl w:val="3FAC2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9EB7912"/>
    <w:multiLevelType w:val="multilevel"/>
    <w:tmpl w:val="D4CE9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85E29"/>
    <w:rsid w:val="006654E5"/>
    <w:rsid w:val="006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4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4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z00r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mic8dz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Maria Pia</cp:lastModifiedBy>
  <cp:revision>2</cp:revision>
  <dcterms:created xsi:type="dcterms:W3CDTF">2021-05-29T14:53:00Z</dcterms:created>
  <dcterms:modified xsi:type="dcterms:W3CDTF">2021-05-29T14:53:00Z</dcterms:modified>
</cp:coreProperties>
</file>